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3E9C" w14:textId="017909F0" w:rsidR="00236FE2" w:rsidRPr="00236FE2" w:rsidRDefault="00236FE2" w:rsidP="00236FE2">
      <w:pPr>
        <w:jc w:val="center"/>
        <w:rPr>
          <w:rFonts w:ascii="Montserrat" w:hAnsi="Montserrat" w:cstheme="minorHAnsi"/>
          <w:b/>
          <w:bCs/>
          <w:color w:val="FF0000"/>
          <w:sz w:val="24"/>
          <w:szCs w:val="24"/>
          <w:lang w:val="es-ES"/>
        </w:rPr>
      </w:pPr>
      <w:r w:rsidRPr="00236FE2">
        <w:rPr>
          <w:rFonts w:ascii="Montserrat" w:hAnsi="Montserrat" w:cstheme="minorHAnsi"/>
          <w:b/>
          <w:bCs/>
          <w:color w:val="FF0000"/>
          <w:sz w:val="24"/>
          <w:szCs w:val="24"/>
          <w:lang w:val="es-ES"/>
        </w:rPr>
        <w:t>Asistencia de Viaje</w:t>
      </w:r>
    </w:p>
    <w:p w14:paraId="39D4284D" w14:textId="15833245"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 xml:space="preserve">Envíe un correo electrónico a </w:t>
      </w:r>
      <w:hyperlink r:id="rId7" w:history="1">
        <w:r w:rsidRPr="00236FE2">
          <w:rPr>
            <w:rStyle w:val="Hyperlink"/>
            <w:rFonts w:cstheme="minorHAnsi"/>
            <w:sz w:val="24"/>
            <w:szCs w:val="24"/>
            <w:lang w:val="es-ES"/>
          </w:rPr>
          <w:t>iac@ifrc.org</w:t>
        </w:r>
      </w:hyperlink>
      <w:r w:rsidRPr="00236FE2">
        <w:rPr>
          <w:rFonts w:cstheme="minorHAnsi"/>
          <w:color w:val="000000"/>
          <w:sz w:val="24"/>
          <w:szCs w:val="24"/>
          <w:lang w:val="es-ES"/>
        </w:rPr>
        <w:t xml:space="preserve"> con el nombre del delegado al que se le asignará la Asistencia </w:t>
      </w:r>
      <w:r>
        <w:rPr>
          <w:rFonts w:cstheme="minorHAnsi"/>
          <w:color w:val="000000"/>
          <w:sz w:val="24"/>
          <w:szCs w:val="24"/>
          <w:lang w:val="es-ES"/>
        </w:rPr>
        <w:t>de V</w:t>
      </w:r>
      <w:r w:rsidRPr="00236FE2">
        <w:rPr>
          <w:rFonts w:cstheme="minorHAnsi"/>
          <w:color w:val="000000"/>
          <w:sz w:val="24"/>
          <w:szCs w:val="24"/>
          <w:lang w:val="es-ES"/>
        </w:rPr>
        <w:t>iaje.</w:t>
      </w:r>
    </w:p>
    <w:p w14:paraId="2100192F" w14:textId="7AFE8C51" w:rsidR="00236FE2" w:rsidRPr="00236FE2" w:rsidRDefault="00236FE2" w:rsidP="00236FE2">
      <w:pPr>
        <w:rPr>
          <w:rFonts w:cstheme="minorHAnsi"/>
          <w:b/>
          <w:bCs/>
          <w:color w:val="000000"/>
          <w:sz w:val="24"/>
          <w:szCs w:val="24"/>
          <w:lang w:val="es-ES"/>
        </w:rPr>
      </w:pPr>
      <w:r w:rsidRPr="00236FE2">
        <w:rPr>
          <w:rFonts w:cstheme="minorHAnsi"/>
          <w:b/>
          <w:bCs/>
          <w:color w:val="000000"/>
          <w:sz w:val="24"/>
          <w:szCs w:val="24"/>
          <w:lang w:val="es-ES"/>
        </w:rPr>
        <w:t xml:space="preserve">Normas para la asistencia </w:t>
      </w:r>
      <w:r>
        <w:rPr>
          <w:rFonts w:cstheme="minorHAnsi"/>
          <w:b/>
          <w:bCs/>
          <w:color w:val="000000"/>
          <w:sz w:val="24"/>
          <w:szCs w:val="24"/>
          <w:lang w:val="es-ES"/>
        </w:rPr>
        <w:t>de</w:t>
      </w:r>
      <w:r w:rsidRPr="00236FE2">
        <w:rPr>
          <w:rFonts w:cstheme="minorHAnsi"/>
          <w:b/>
          <w:bCs/>
          <w:color w:val="000000"/>
          <w:sz w:val="24"/>
          <w:szCs w:val="24"/>
          <w:lang w:val="es-ES"/>
        </w:rPr>
        <w:t xml:space="preserve"> viaje</w:t>
      </w:r>
      <w:r>
        <w:rPr>
          <w:rFonts w:cstheme="minorHAnsi"/>
          <w:b/>
          <w:bCs/>
          <w:color w:val="000000"/>
          <w:sz w:val="24"/>
          <w:szCs w:val="24"/>
          <w:lang w:val="es-ES"/>
        </w:rPr>
        <w:t>:</w:t>
      </w:r>
    </w:p>
    <w:p w14:paraId="1BD2D7D3" w14:textId="77777777"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El Fondo de Solidaridad de la Conferencia solo cubre el monto de la asistencia en viaje de un delegado por Sociedad de la Cruz Roja; las sociedades nacionales tienen derecho a recibir una subvención en relación con la asistencia a la Conferencia a condición de que no tengan atrasos en las contribuciones estatutarias sesenta días antes del inicio de la Conferencia. Referencia al apartado “III. La Asistencia” de las Reglas de Asistencia en Viaje se realiza para obtener más información sobre la asistencia en viaje disponible.</w:t>
      </w:r>
    </w:p>
    <w:p w14:paraId="02AE7287" w14:textId="291F54D3"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 xml:space="preserve">La asistencia </w:t>
      </w:r>
      <w:r>
        <w:rPr>
          <w:rFonts w:cstheme="minorHAnsi"/>
          <w:color w:val="000000"/>
          <w:sz w:val="24"/>
          <w:szCs w:val="24"/>
          <w:lang w:val="es-ES"/>
        </w:rPr>
        <w:t>de</w:t>
      </w:r>
      <w:r w:rsidRPr="00236FE2">
        <w:rPr>
          <w:rFonts w:cstheme="minorHAnsi"/>
          <w:color w:val="000000"/>
          <w:sz w:val="24"/>
          <w:szCs w:val="24"/>
          <w:lang w:val="es-ES"/>
        </w:rPr>
        <w:t xml:space="preserve"> viaje consiste en:</w:t>
      </w:r>
    </w:p>
    <w:p w14:paraId="44087025" w14:textId="77777777" w:rsidR="00236FE2" w:rsidRDefault="00236FE2" w:rsidP="00236FE2">
      <w:pPr>
        <w:pStyle w:val="ListParagraph"/>
        <w:numPr>
          <w:ilvl w:val="0"/>
          <w:numId w:val="2"/>
        </w:numPr>
        <w:rPr>
          <w:rFonts w:cstheme="minorHAnsi"/>
          <w:color w:val="000000"/>
          <w:sz w:val="24"/>
          <w:szCs w:val="24"/>
          <w:lang w:val="es-ES"/>
        </w:rPr>
      </w:pPr>
      <w:r w:rsidRPr="00236FE2">
        <w:rPr>
          <w:rFonts w:cstheme="minorHAnsi"/>
          <w:color w:val="000000"/>
          <w:sz w:val="24"/>
          <w:szCs w:val="24"/>
          <w:lang w:val="es-ES"/>
        </w:rPr>
        <w:t>un billete de ida y vuelta por la ruta más económica entre el país de la Sociedad Nacional y Las Bahamas será:</w:t>
      </w:r>
    </w:p>
    <w:p w14:paraId="0722E050" w14:textId="757D9DD0" w:rsidR="00236FE2" w:rsidRDefault="00236FE2" w:rsidP="00236FE2">
      <w:pPr>
        <w:pStyle w:val="ListParagraph"/>
        <w:numPr>
          <w:ilvl w:val="1"/>
          <w:numId w:val="2"/>
        </w:numPr>
        <w:rPr>
          <w:rFonts w:cstheme="minorHAnsi"/>
          <w:color w:val="000000"/>
          <w:sz w:val="24"/>
          <w:szCs w:val="24"/>
          <w:lang w:val="es-ES"/>
        </w:rPr>
      </w:pPr>
      <w:r w:rsidRPr="00236FE2">
        <w:rPr>
          <w:rFonts w:cstheme="minorHAnsi"/>
          <w:color w:val="000000"/>
          <w:sz w:val="24"/>
          <w:szCs w:val="24"/>
          <w:lang w:val="es-ES"/>
        </w:rPr>
        <w:t xml:space="preserve">un boleto prepago proporcionado por la </w:t>
      </w:r>
      <w:r>
        <w:rPr>
          <w:rFonts w:cstheme="minorHAnsi"/>
          <w:color w:val="000000"/>
          <w:sz w:val="24"/>
          <w:szCs w:val="24"/>
          <w:lang w:val="es-ES"/>
        </w:rPr>
        <w:t>Federación</w:t>
      </w:r>
      <w:r w:rsidRPr="00236FE2">
        <w:rPr>
          <w:rFonts w:cstheme="minorHAnsi"/>
          <w:color w:val="000000"/>
          <w:sz w:val="24"/>
          <w:szCs w:val="24"/>
          <w:lang w:val="es-ES"/>
        </w:rPr>
        <w:t>; oro</w:t>
      </w:r>
    </w:p>
    <w:p w14:paraId="27AFC134" w14:textId="280FD5BA" w:rsidR="00236FE2" w:rsidRDefault="00236FE2" w:rsidP="00236FE2">
      <w:pPr>
        <w:pStyle w:val="ListParagraph"/>
        <w:numPr>
          <w:ilvl w:val="1"/>
          <w:numId w:val="2"/>
        </w:numPr>
        <w:rPr>
          <w:rFonts w:cstheme="minorHAnsi"/>
          <w:color w:val="000000"/>
          <w:sz w:val="24"/>
          <w:szCs w:val="24"/>
          <w:lang w:val="es-ES"/>
        </w:rPr>
      </w:pPr>
      <w:r w:rsidRPr="00236FE2">
        <w:rPr>
          <w:rFonts w:cstheme="minorHAnsi"/>
          <w:color w:val="000000"/>
          <w:sz w:val="24"/>
          <w:szCs w:val="24"/>
          <w:lang w:val="es-ES"/>
        </w:rPr>
        <w:t xml:space="preserve">un reembolso de un monto de acuerdo con la tarifa estándar determinada por la </w:t>
      </w:r>
      <w:r>
        <w:rPr>
          <w:rFonts w:cstheme="minorHAnsi"/>
          <w:color w:val="000000"/>
          <w:sz w:val="24"/>
          <w:szCs w:val="24"/>
          <w:lang w:val="es-ES"/>
        </w:rPr>
        <w:t>Federación</w:t>
      </w:r>
      <w:r w:rsidRPr="00236FE2">
        <w:rPr>
          <w:rFonts w:cstheme="minorHAnsi"/>
          <w:color w:val="000000"/>
          <w:sz w:val="24"/>
          <w:szCs w:val="24"/>
          <w:lang w:val="es-ES"/>
        </w:rPr>
        <w:t xml:space="preserve"> en función del precio de los boletos aéreos antes del 6 de abril.</w:t>
      </w:r>
    </w:p>
    <w:p w14:paraId="3805B9D7" w14:textId="34C3C927" w:rsidR="00236FE2" w:rsidRPr="00236FE2" w:rsidRDefault="00236FE2" w:rsidP="00236FE2">
      <w:pPr>
        <w:pStyle w:val="ListParagraph"/>
        <w:numPr>
          <w:ilvl w:val="0"/>
          <w:numId w:val="2"/>
        </w:numPr>
        <w:rPr>
          <w:rFonts w:cstheme="minorHAnsi"/>
          <w:color w:val="000000"/>
          <w:sz w:val="24"/>
          <w:szCs w:val="24"/>
          <w:lang w:val="es-ES"/>
        </w:rPr>
      </w:pPr>
      <w:r>
        <w:rPr>
          <w:rFonts w:cstheme="minorHAnsi"/>
          <w:color w:val="000000"/>
          <w:sz w:val="24"/>
          <w:szCs w:val="24"/>
          <w:lang w:val="es-ES"/>
        </w:rPr>
        <w:t>u</w:t>
      </w:r>
      <w:r w:rsidRPr="00236FE2">
        <w:rPr>
          <w:rFonts w:cstheme="minorHAnsi"/>
          <w:color w:val="000000"/>
          <w:sz w:val="24"/>
          <w:szCs w:val="24"/>
          <w:lang w:val="es-ES"/>
        </w:rPr>
        <w:t>na suma global para gastos de alojamiento y manutención. El importe se calculará sobre la base de a) una dieta diaria, y b) el costo del hotel.</w:t>
      </w:r>
    </w:p>
    <w:p w14:paraId="4EB738DB" w14:textId="77777777" w:rsidR="00236FE2" w:rsidRPr="00236FE2" w:rsidRDefault="00236FE2" w:rsidP="00236FE2">
      <w:pPr>
        <w:rPr>
          <w:rFonts w:cstheme="minorHAnsi"/>
          <w:color w:val="000000"/>
          <w:sz w:val="24"/>
          <w:szCs w:val="24"/>
          <w:lang w:val="es-ES"/>
        </w:rPr>
      </w:pPr>
    </w:p>
    <w:p w14:paraId="1FF42770" w14:textId="5608AD6A"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El pago se hará por la duración de la Conferencia más la noche inmediatamente anterior y la noche inmediatamente posterior a la reunión; para ser elegible para el pago, las noches deben pasarse en el Hotel Atlantis.</w:t>
      </w:r>
    </w:p>
    <w:p w14:paraId="4AA26EE6" w14:textId="25F1A9F4"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El monto adeudado de la asistencia en viaje se enviará a la cuenta bancaria de la Sociedad Nacional mediante transferencia bancaria antes de la Conferencia, y solo cuando el participante autorizado se haya registrado para asistir y haya reservado el hotel.</w:t>
      </w:r>
    </w:p>
    <w:p w14:paraId="15DD58B7" w14:textId="12FECBFA"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 xml:space="preserve">La </w:t>
      </w:r>
      <w:r>
        <w:rPr>
          <w:rFonts w:cstheme="minorHAnsi"/>
          <w:color w:val="000000"/>
          <w:sz w:val="24"/>
          <w:szCs w:val="24"/>
          <w:lang w:val="es-ES"/>
        </w:rPr>
        <w:t>Federación</w:t>
      </w:r>
      <w:r w:rsidRPr="00236FE2">
        <w:rPr>
          <w:rFonts w:cstheme="minorHAnsi"/>
          <w:color w:val="000000"/>
          <w:sz w:val="24"/>
          <w:szCs w:val="24"/>
          <w:lang w:val="es-ES"/>
        </w:rPr>
        <w:t xml:space="preserve"> no se hace responsable de los cargos bancarios que puedan derivarse de los bancos intermediarios, o del banco del beneficiario. No habrá reembolso a los participantes en el lugar de la conferencia, a menos que se haya otorgado una autorización previa por escrito como resultado de circunstancias excepcionales, por ejemplo, Sociedades Nacionales o personas sujetas a mecanismos de control de cambios.</w:t>
      </w:r>
    </w:p>
    <w:p w14:paraId="67A1199A" w14:textId="69F86B97" w:rsidR="00236FE2" w:rsidRPr="00236FE2" w:rsidRDefault="00236FE2" w:rsidP="00236FE2">
      <w:pPr>
        <w:rPr>
          <w:rFonts w:cstheme="minorHAnsi"/>
          <w:color w:val="000000"/>
          <w:sz w:val="24"/>
          <w:szCs w:val="24"/>
          <w:lang w:val="es-ES"/>
        </w:rPr>
      </w:pPr>
      <w:r w:rsidRPr="00236FE2">
        <w:rPr>
          <w:rFonts w:cstheme="minorHAnsi"/>
          <w:color w:val="000000"/>
          <w:sz w:val="24"/>
          <w:szCs w:val="24"/>
          <w:lang w:val="es-ES"/>
        </w:rPr>
        <w:t xml:space="preserve">Todas las Sociedades Nacionales con derecho a asistencia acuerdan devolver cualquier dinero pagado por la </w:t>
      </w:r>
      <w:r>
        <w:rPr>
          <w:rFonts w:cstheme="minorHAnsi"/>
          <w:color w:val="000000"/>
          <w:sz w:val="24"/>
          <w:szCs w:val="24"/>
          <w:lang w:val="es-ES"/>
        </w:rPr>
        <w:t>Federación</w:t>
      </w:r>
      <w:r w:rsidRPr="00236FE2">
        <w:rPr>
          <w:rFonts w:cstheme="minorHAnsi"/>
          <w:color w:val="000000"/>
          <w:sz w:val="24"/>
          <w:szCs w:val="24"/>
          <w:lang w:val="es-ES"/>
        </w:rPr>
        <w:t xml:space="preserve"> en caso de no asistir a la reunión.</w:t>
      </w:r>
    </w:p>
    <w:p w14:paraId="39154E6A" w14:textId="2D4F6F08" w:rsidR="00F02424" w:rsidRPr="00236FE2" w:rsidRDefault="00236FE2" w:rsidP="00236FE2">
      <w:pPr>
        <w:rPr>
          <w:lang w:val="es-ES"/>
        </w:rPr>
      </w:pPr>
      <w:r w:rsidRPr="00236FE2">
        <w:rPr>
          <w:rFonts w:cstheme="minorHAnsi"/>
          <w:color w:val="000000"/>
          <w:sz w:val="24"/>
          <w:szCs w:val="24"/>
          <w:lang w:val="es-ES"/>
        </w:rPr>
        <w:t xml:space="preserve">No dude en ponerse en contacto con Megan </w:t>
      </w:r>
      <w:proofErr w:type="spellStart"/>
      <w:r w:rsidRPr="00236FE2">
        <w:rPr>
          <w:rFonts w:cstheme="minorHAnsi"/>
          <w:color w:val="000000"/>
          <w:sz w:val="24"/>
          <w:szCs w:val="24"/>
          <w:lang w:val="es-ES"/>
        </w:rPr>
        <w:t>Allday</w:t>
      </w:r>
      <w:proofErr w:type="spellEnd"/>
      <w:r w:rsidRPr="00236FE2">
        <w:rPr>
          <w:rFonts w:cstheme="minorHAnsi"/>
          <w:color w:val="000000"/>
          <w:sz w:val="24"/>
          <w:szCs w:val="24"/>
          <w:lang w:val="es-ES"/>
        </w:rPr>
        <w:t xml:space="preserve"> </w:t>
      </w:r>
      <w:r>
        <w:rPr>
          <w:rFonts w:cstheme="minorHAnsi"/>
          <w:color w:val="000000"/>
          <w:sz w:val="24"/>
          <w:szCs w:val="24"/>
          <w:lang w:val="es-ES"/>
        </w:rPr>
        <w:t>(</w:t>
      </w:r>
      <w:hyperlink r:id="rId8" w:history="1">
        <w:r w:rsidRPr="002F2591">
          <w:rPr>
            <w:rStyle w:val="Hyperlink"/>
            <w:rFonts w:cstheme="minorHAnsi"/>
            <w:sz w:val="24"/>
            <w:szCs w:val="24"/>
            <w:lang w:val="es-ES"/>
          </w:rPr>
          <w:t>iac@ifrc.org</w:t>
        </w:r>
      </w:hyperlink>
      <w:r>
        <w:rPr>
          <w:rFonts w:cstheme="minorHAnsi"/>
          <w:color w:val="000000"/>
          <w:sz w:val="24"/>
          <w:szCs w:val="24"/>
          <w:lang w:val="es-ES"/>
        </w:rPr>
        <w:t xml:space="preserve">) </w:t>
      </w:r>
      <w:r w:rsidRPr="00236FE2">
        <w:rPr>
          <w:rFonts w:cstheme="minorHAnsi"/>
          <w:color w:val="000000"/>
          <w:sz w:val="24"/>
          <w:szCs w:val="24"/>
          <w:lang w:val="es-ES"/>
        </w:rPr>
        <w:t>para cualquier información adicional que pueda necesitar en relación con la Conferencia.</w:t>
      </w:r>
    </w:p>
    <w:sectPr w:rsidR="00F02424" w:rsidRPr="00236F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9D2CE" w14:textId="77777777" w:rsidR="002F0DB7" w:rsidRDefault="002F0DB7" w:rsidP="00477BC0">
      <w:pPr>
        <w:spacing w:after="0" w:line="240" w:lineRule="auto"/>
      </w:pPr>
      <w:r>
        <w:separator/>
      </w:r>
    </w:p>
  </w:endnote>
  <w:endnote w:type="continuationSeparator" w:id="0">
    <w:p w14:paraId="0F197BAF" w14:textId="77777777" w:rsidR="002F0DB7" w:rsidRDefault="002F0DB7" w:rsidP="0047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AB49" w14:textId="77777777" w:rsidR="00477BC0" w:rsidRDefault="00477B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F8FEE" w14:textId="53AF683F" w:rsidR="00477BC0" w:rsidRDefault="00477BC0">
    <w:pPr>
      <w:pStyle w:val="Footer"/>
    </w:pPr>
    <w:r>
      <w:rPr>
        <w:noProof/>
      </w:rPr>
      <mc:AlternateContent>
        <mc:Choice Requires="wps">
          <w:drawing>
            <wp:anchor distT="0" distB="0" distL="114300" distR="114300" simplePos="0" relativeHeight="251659264" behindDoc="0" locked="0" layoutInCell="0" allowOverlap="1" wp14:anchorId="0B3F1C2C" wp14:editId="11D10542">
              <wp:simplePos x="0" y="0"/>
              <wp:positionH relativeFrom="page">
                <wp:posOffset>0</wp:posOffset>
              </wp:positionH>
              <wp:positionV relativeFrom="page">
                <wp:posOffset>9594215</wp:posOffset>
              </wp:positionV>
              <wp:extent cx="7772400" cy="273050"/>
              <wp:effectExtent l="0" t="0" r="0" b="12700"/>
              <wp:wrapNone/>
              <wp:docPr id="1" name="MSIPCM67c341d3ab36c980e9122259" descr="{&quot;HashCode&quot;:43920731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C56F0C" w14:textId="33323C36" w:rsidR="00477BC0" w:rsidRPr="00477BC0" w:rsidRDefault="00477BC0" w:rsidP="00477BC0">
                          <w:pPr>
                            <w:spacing w:after="0"/>
                            <w:rPr>
                              <w:rFonts w:ascii="Calibri" w:hAnsi="Calibri" w:cs="Calibri"/>
                              <w:color w:val="000000"/>
                              <w:sz w:val="20"/>
                            </w:rPr>
                          </w:pPr>
                          <w:r w:rsidRPr="00477BC0">
                            <w:rPr>
                              <w:rFonts w:ascii="Calibri" w:hAnsi="Calibri" w:cs="Calibri"/>
                              <w:color w:val="000000"/>
                              <w:sz w:val="20"/>
                            </w:rPr>
                            <w:t>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B3F1C2C" id="_x0000_t202" coordsize="21600,21600" o:spt="202" path="m,l,21600r21600,l21600,xe">
              <v:stroke joinstyle="miter"/>
              <v:path gradientshapeok="t" o:connecttype="rect"/>
            </v:shapetype>
            <v:shape id="MSIPCM67c341d3ab36c980e9122259" o:spid="_x0000_s1026" type="#_x0000_t202" alt="{&quot;HashCode&quot;:439207315,&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" o:allowincell="f" filled="f" stroked="f" strokeweight=".5pt">
              <v:textbox inset="20pt,0,,0">
                <w:txbxContent>
                  <w:p w14:paraId="16C56F0C" w14:textId="33323C36" w:rsidR="00477BC0" w:rsidRPr="00477BC0" w:rsidRDefault="00477BC0" w:rsidP="00477BC0">
                    <w:pPr>
                      <w:spacing w:after="0"/>
                      <w:rPr>
                        <w:rFonts w:ascii="Calibri" w:hAnsi="Calibri" w:cs="Calibri"/>
                        <w:color w:val="000000"/>
                        <w:sz w:val="20"/>
                      </w:rPr>
                    </w:pPr>
                    <w:r w:rsidRPr="00477BC0">
                      <w:rPr>
                        <w:rFonts w:ascii="Calibri" w:hAnsi="Calibri" w:cs="Calibri"/>
                        <w:color w:val="000000"/>
                        <w:sz w:val="2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8AB0" w14:textId="77777777" w:rsidR="00477BC0" w:rsidRDefault="00477B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A78DD" w14:textId="77777777" w:rsidR="002F0DB7" w:rsidRDefault="002F0DB7" w:rsidP="00477BC0">
      <w:pPr>
        <w:spacing w:after="0" w:line="240" w:lineRule="auto"/>
      </w:pPr>
      <w:r>
        <w:separator/>
      </w:r>
    </w:p>
  </w:footnote>
  <w:footnote w:type="continuationSeparator" w:id="0">
    <w:p w14:paraId="36505613" w14:textId="77777777" w:rsidR="002F0DB7" w:rsidRDefault="002F0DB7" w:rsidP="00477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30DE" w14:textId="77777777" w:rsidR="00477BC0" w:rsidRDefault="00477B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7E4F3" w14:textId="77777777" w:rsidR="00477BC0" w:rsidRDefault="00477B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B39D" w14:textId="77777777" w:rsidR="00477BC0" w:rsidRDefault="00477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A5122"/>
    <w:multiLevelType w:val="hybridMultilevel"/>
    <w:tmpl w:val="8726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AD5D74"/>
    <w:multiLevelType w:val="hybridMultilevel"/>
    <w:tmpl w:val="AAE487D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629362389">
    <w:abstractNumId w:val="1"/>
  </w:num>
  <w:num w:numId="2" w16cid:durableId="1170683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424"/>
    <w:rsid w:val="00236FE2"/>
    <w:rsid w:val="002F0DB7"/>
    <w:rsid w:val="00387946"/>
    <w:rsid w:val="00477BC0"/>
    <w:rsid w:val="004D6DBB"/>
    <w:rsid w:val="006679E7"/>
    <w:rsid w:val="009C01A8"/>
    <w:rsid w:val="00AB2B1A"/>
    <w:rsid w:val="00B43AE7"/>
    <w:rsid w:val="00BD5FF3"/>
    <w:rsid w:val="00F0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F524A"/>
  <w15:chartTrackingRefBased/>
  <w15:docId w15:val="{94EE0192-EC56-4664-B3DA-734A20FE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2424"/>
    <w:rPr>
      <w:color w:val="0563C1" w:themeColor="hyperlink"/>
      <w:u w:val="single"/>
    </w:rPr>
  </w:style>
  <w:style w:type="paragraph" w:styleId="ListParagraph">
    <w:name w:val="List Paragraph"/>
    <w:basedOn w:val="Normal"/>
    <w:uiPriority w:val="34"/>
    <w:qFormat/>
    <w:rsid w:val="00F02424"/>
    <w:pPr>
      <w:ind w:left="720"/>
      <w:contextualSpacing/>
    </w:pPr>
  </w:style>
  <w:style w:type="character" w:styleId="UnresolvedMention">
    <w:name w:val="Unresolved Mention"/>
    <w:basedOn w:val="DefaultParagraphFont"/>
    <w:uiPriority w:val="99"/>
    <w:semiHidden/>
    <w:unhideWhenUsed/>
    <w:rsid w:val="00F02424"/>
    <w:rPr>
      <w:color w:val="605E5C"/>
      <w:shd w:val="clear" w:color="auto" w:fill="E1DFDD"/>
    </w:rPr>
  </w:style>
  <w:style w:type="paragraph" w:styleId="Header">
    <w:name w:val="header"/>
    <w:basedOn w:val="Normal"/>
    <w:link w:val="HeaderChar"/>
    <w:uiPriority w:val="99"/>
    <w:unhideWhenUsed/>
    <w:rsid w:val="00477B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BC0"/>
  </w:style>
  <w:style w:type="paragraph" w:styleId="Footer">
    <w:name w:val="footer"/>
    <w:basedOn w:val="Normal"/>
    <w:link w:val="FooterChar"/>
    <w:uiPriority w:val="99"/>
    <w:unhideWhenUsed/>
    <w:rsid w:val="00477B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1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c@ifrc.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ac@ifrc.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KESTENS</dc:creator>
  <cp:keywords/>
  <dc:description/>
  <cp:lastModifiedBy>Maria  Victoria LANGMAN</cp:lastModifiedBy>
  <cp:revision>2</cp:revision>
  <dcterms:created xsi:type="dcterms:W3CDTF">2023-03-20T15:17:00Z</dcterms:created>
  <dcterms:modified xsi:type="dcterms:W3CDTF">2023-03-20T15:17:00Z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7b15a-80ec-4ef7-8353-f32e3c89bf3e_Enabled">
    <vt:lpwstr>true</vt:lpwstr>
  </property>
  <property fmtid="{D5CDD505-2E9C-101B-9397-08002B2CF9AE}" pid="3" name="MSIP_Label_6627b15a-80ec-4ef7-8353-f32e3c89bf3e_SetDate">
    <vt:lpwstr>2023-03-17T19:16:22Z</vt:lpwstr>
  </property>
  <property fmtid="{D5CDD505-2E9C-101B-9397-08002B2CF9AE}" pid="4" name="MSIP_Label_6627b15a-80ec-4ef7-8353-f32e3c89bf3e_Method">
    <vt:lpwstr>Privileged</vt:lpwstr>
  </property>
  <property fmtid="{D5CDD505-2E9C-101B-9397-08002B2CF9AE}" pid="5" name="MSIP_Label_6627b15a-80ec-4ef7-8353-f32e3c89bf3e_Name">
    <vt:lpwstr>IFRC Internal</vt:lpwstr>
  </property>
  <property fmtid="{D5CDD505-2E9C-101B-9397-08002B2CF9AE}" pid="6" name="MSIP_Label_6627b15a-80ec-4ef7-8353-f32e3c89bf3e_SiteId">
    <vt:lpwstr>a2b53be5-734e-4e6c-ab0d-d184f60fd917</vt:lpwstr>
  </property>
  <property fmtid="{D5CDD505-2E9C-101B-9397-08002B2CF9AE}" pid="7" name="MSIP_Label_6627b15a-80ec-4ef7-8353-f32e3c89bf3e_ActionId">
    <vt:lpwstr>8a1b113f-c63c-404a-b73c-84ec46cf991a</vt:lpwstr>
  </property>
  <property fmtid="{D5CDD505-2E9C-101B-9397-08002B2CF9AE}" pid="8" name="MSIP_Label_6627b15a-80ec-4ef7-8353-f32e3c89bf3e_ContentBits">
    <vt:lpwstr>2</vt:lpwstr>
  </property>
</Properties>
</file>